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ED" w:rsidRPr="00796679" w:rsidRDefault="00855FED" w:rsidP="00855FED">
      <w:pPr>
        <w:jc w:val="center"/>
        <w:rPr>
          <w:rFonts w:ascii="Arial" w:hAnsi="Arial" w:cs="Arial"/>
          <w:b/>
          <w:sz w:val="22"/>
          <w:szCs w:val="22"/>
        </w:rPr>
      </w:pPr>
      <w:r w:rsidRPr="00796679">
        <w:rPr>
          <w:rFonts w:ascii="Arial" w:hAnsi="Arial" w:cs="Arial"/>
          <w:b/>
          <w:sz w:val="22"/>
          <w:szCs w:val="22"/>
        </w:rPr>
        <w:t>CONSELHO MUNICIPAL DE SEGURANÇA ALIMENTAR E NUTRICIONAL-CONSEA</w:t>
      </w:r>
    </w:p>
    <w:p w:rsidR="00855FED" w:rsidRPr="0018489C" w:rsidRDefault="00855FED" w:rsidP="00855FE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Lei Municipal nº 2.540, de 13 de Agosto de 2014 e Decreto Municipal 6.846, de 01 de Dezembro de 2014, alterado pelo Decreto nº 7.592, de 12 de Janeiro de 2017.</w:t>
      </w:r>
    </w:p>
    <w:p w:rsidR="00855FED" w:rsidRDefault="00855FED" w:rsidP="007F63D3">
      <w:pPr>
        <w:jc w:val="both"/>
        <w:rPr>
          <w:rFonts w:ascii="Arial" w:hAnsi="Arial" w:cs="Arial"/>
        </w:rPr>
      </w:pPr>
    </w:p>
    <w:p w:rsidR="00855FED" w:rsidRDefault="00855FED" w:rsidP="007F63D3">
      <w:pPr>
        <w:jc w:val="both"/>
        <w:rPr>
          <w:rFonts w:ascii="Arial" w:hAnsi="Arial" w:cs="Arial"/>
        </w:rPr>
      </w:pPr>
    </w:p>
    <w:p w:rsidR="00742AF8" w:rsidRDefault="00742AF8" w:rsidP="007F63D3">
      <w:pPr>
        <w:jc w:val="both"/>
        <w:rPr>
          <w:rFonts w:ascii="Arial" w:hAnsi="Arial" w:cs="Arial"/>
        </w:rPr>
      </w:pPr>
    </w:p>
    <w:p w:rsidR="00F97248" w:rsidRDefault="00F97248" w:rsidP="007F63D3">
      <w:pPr>
        <w:jc w:val="both"/>
        <w:rPr>
          <w:rFonts w:ascii="Arial" w:hAnsi="Arial" w:cs="Arial"/>
          <w:b/>
        </w:rPr>
      </w:pPr>
    </w:p>
    <w:p w:rsidR="004151E3" w:rsidRPr="00B10BDC" w:rsidRDefault="00B10BDC" w:rsidP="00B10BDC">
      <w:pPr>
        <w:spacing w:line="360" w:lineRule="auto"/>
        <w:jc w:val="center"/>
        <w:rPr>
          <w:rFonts w:ascii="Arial" w:hAnsi="Arial" w:cs="Arial"/>
          <w:b/>
        </w:rPr>
      </w:pPr>
      <w:r w:rsidRPr="00B10BDC">
        <w:rPr>
          <w:rFonts w:ascii="Arial" w:hAnsi="Arial" w:cs="Arial"/>
          <w:b/>
        </w:rPr>
        <w:t xml:space="preserve">PARECER </w:t>
      </w:r>
      <w:r w:rsidR="006E3269">
        <w:rPr>
          <w:rFonts w:ascii="Arial" w:hAnsi="Arial" w:cs="Arial"/>
          <w:b/>
        </w:rPr>
        <w:t xml:space="preserve">FORMAS DE ACOMPANHAMENTO DO </w:t>
      </w:r>
      <w:r w:rsidRPr="00B10BDC">
        <w:rPr>
          <w:rFonts w:ascii="Arial" w:hAnsi="Arial" w:cs="Arial"/>
          <w:b/>
        </w:rPr>
        <w:t>PAA</w:t>
      </w:r>
    </w:p>
    <w:p w:rsidR="00B10BDC" w:rsidRDefault="00B10BDC" w:rsidP="00B0131A">
      <w:pPr>
        <w:spacing w:line="360" w:lineRule="auto"/>
        <w:jc w:val="both"/>
        <w:rPr>
          <w:rFonts w:ascii="Arial" w:hAnsi="Arial" w:cs="Arial"/>
        </w:rPr>
      </w:pPr>
    </w:p>
    <w:p w:rsidR="00B10BDC" w:rsidRDefault="00B10BDC" w:rsidP="00B0131A">
      <w:pPr>
        <w:spacing w:line="360" w:lineRule="auto"/>
        <w:jc w:val="both"/>
        <w:rPr>
          <w:rFonts w:ascii="Arial" w:hAnsi="Arial" w:cs="Arial"/>
        </w:rPr>
      </w:pPr>
    </w:p>
    <w:p w:rsidR="00B10BDC" w:rsidRDefault="00B10BDC" w:rsidP="00B0131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EF66DB">
        <w:rPr>
          <w:rFonts w:ascii="Arial" w:hAnsi="Arial" w:cs="Arial"/>
        </w:rPr>
        <w:t>acompanhamento do Programa de Aquisição de Alimentos –PAA será efetuado por meio da fiscalização exercida pelo Conselho Municipal de Segurança Alimentar e Nutricional de Andirá/PR- CONSEA,</w:t>
      </w:r>
      <w:r w:rsidR="003A2657">
        <w:rPr>
          <w:rFonts w:ascii="Arial" w:hAnsi="Arial" w:cs="Arial"/>
        </w:rPr>
        <w:t xml:space="preserve"> bem como, através de pareceres</w:t>
      </w:r>
      <w:r w:rsidR="00EF66DB">
        <w:rPr>
          <w:rFonts w:ascii="Arial" w:hAnsi="Arial" w:cs="Arial"/>
        </w:rPr>
        <w:t>.</w:t>
      </w:r>
      <w:r w:rsidR="003A2657">
        <w:rPr>
          <w:rFonts w:ascii="Arial" w:hAnsi="Arial" w:cs="Arial"/>
        </w:rPr>
        <w:t xml:space="preserve"> Este </w:t>
      </w:r>
      <w:r w:rsidR="006922FF">
        <w:rPr>
          <w:rFonts w:ascii="Arial" w:hAnsi="Arial" w:cs="Arial"/>
        </w:rPr>
        <w:t xml:space="preserve"> parecer foi elaborado e aprovado na </w:t>
      </w:r>
      <w:r w:rsidR="003A2657">
        <w:rPr>
          <w:rFonts w:ascii="Arial" w:hAnsi="Arial" w:cs="Arial"/>
        </w:rPr>
        <w:t>reunião do CONSEA realizada em 31</w:t>
      </w:r>
      <w:r w:rsidR="006922FF">
        <w:rPr>
          <w:rFonts w:ascii="Arial" w:hAnsi="Arial" w:cs="Arial"/>
        </w:rPr>
        <w:t xml:space="preserve">de </w:t>
      </w:r>
      <w:r w:rsidR="003A2657">
        <w:rPr>
          <w:rFonts w:ascii="Arial" w:hAnsi="Arial" w:cs="Arial"/>
        </w:rPr>
        <w:t xml:space="preserve">janeiro de 2019. </w:t>
      </w:r>
    </w:p>
    <w:p w:rsidR="00B10BDC" w:rsidRDefault="00B10BDC" w:rsidP="00B0131A">
      <w:pPr>
        <w:spacing w:line="360" w:lineRule="auto"/>
        <w:jc w:val="both"/>
        <w:rPr>
          <w:rFonts w:ascii="Arial" w:hAnsi="Arial" w:cs="Arial"/>
        </w:rPr>
      </w:pPr>
    </w:p>
    <w:p w:rsidR="00B10BDC" w:rsidRDefault="00B10BDC" w:rsidP="00B0131A">
      <w:pPr>
        <w:spacing w:line="360" w:lineRule="auto"/>
        <w:jc w:val="both"/>
        <w:rPr>
          <w:rFonts w:ascii="Arial" w:hAnsi="Arial" w:cs="Arial"/>
        </w:rPr>
      </w:pPr>
    </w:p>
    <w:p w:rsidR="00B10BDC" w:rsidRPr="00B0131A" w:rsidRDefault="00B10BDC" w:rsidP="00B0131A">
      <w:pPr>
        <w:spacing w:line="360" w:lineRule="auto"/>
        <w:jc w:val="both"/>
        <w:rPr>
          <w:rFonts w:ascii="Arial" w:hAnsi="Arial" w:cs="Arial"/>
        </w:rPr>
      </w:pPr>
    </w:p>
    <w:p w:rsidR="004151E3" w:rsidRPr="003A2657" w:rsidRDefault="004151E3" w:rsidP="003A2657">
      <w:pPr>
        <w:spacing w:line="360" w:lineRule="auto"/>
        <w:rPr>
          <w:b/>
        </w:rPr>
      </w:pPr>
    </w:p>
    <w:p w:rsidR="003A2657" w:rsidRPr="003A2657" w:rsidRDefault="003A2657" w:rsidP="003A2657">
      <w:pPr>
        <w:spacing w:line="360" w:lineRule="auto"/>
        <w:jc w:val="center"/>
        <w:rPr>
          <w:rFonts w:ascii="Arial" w:hAnsi="Arial" w:cs="Arial"/>
          <w:b/>
        </w:rPr>
      </w:pPr>
      <w:r w:rsidRPr="003A2657">
        <w:rPr>
          <w:rFonts w:ascii="Arial" w:hAnsi="Arial" w:cs="Arial"/>
          <w:b/>
        </w:rPr>
        <w:t>Aparecido Luciano Ribeiro</w:t>
      </w:r>
    </w:p>
    <w:p w:rsidR="002D38E1" w:rsidRPr="002D38E1" w:rsidRDefault="002D38E1" w:rsidP="003A2657">
      <w:pPr>
        <w:spacing w:line="360" w:lineRule="auto"/>
        <w:jc w:val="center"/>
        <w:rPr>
          <w:rFonts w:ascii="Arial" w:hAnsi="Arial" w:cs="Arial"/>
        </w:rPr>
      </w:pPr>
      <w:r w:rsidRPr="002D38E1">
        <w:rPr>
          <w:rFonts w:ascii="Arial" w:hAnsi="Arial" w:cs="Arial"/>
        </w:rPr>
        <w:t>Presidente</w:t>
      </w:r>
      <w:r w:rsidR="00122B09">
        <w:rPr>
          <w:rFonts w:ascii="Arial" w:hAnsi="Arial" w:cs="Arial"/>
        </w:rPr>
        <w:t xml:space="preserve"> do CONSEA</w:t>
      </w:r>
    </w:p>
    <w:p w:rsidR="00960D2A" w:rsidRPr="002D38E1" w:rsidRDefault="00960D2A" w:rsidP="003A2657">
      <w:pPr>
        <w:spacing w:line="360" w:lineRule="auto"/>
        <w:jc w:val="center"/>
        <w:rPr>
          <w:rFonts w:ascii="Arial" w:hAnsi="Arial" w:cs="Arial"/>
        </w:rPr>
      </w:pPr>
    </w:p>
    <w:p w:rsidR="00960D2A" w:rsidRPr="002D38E1" w:rsidRDefault="00960D2A" w:rsidP="003A2657">
      <w:pPr>
        <w:spacing w:line="360" w:lineRule="auto"/>
        <w:jc w:val="center"/>
        <w:rPr>
          <w:rFonts w:ascii="Arial" w:hAnsi="Arial" w:cs="Arial"/>
        </w:rPr>
      </w:pPr>
    </w:p>
    <w:p w:rsidR="00B65713" w:rsidRDefault="00B65713" w:rsidP="003A2657">
      <w:pPr>
        <w:spacing w:line="360" w:lineRule="auto"/>
        <w:rPr>
          <w:rFonts w:ascii="Arial" w:hAnsi="Arial" w:cs="Arial"/>
          <w:sz w:val="22"/>
          <w:szCs w:val="22"/>
        </w:rPr>
      </w:pPr>
    </w:p>
    <w:p w:rsidR="00960D2A" w:rsidRDefault="00960D2A" w:rsidP="003A2657">
      <w:pPr>
        <w:spacing w:line="360" w:lineRule="auto"/>
        <w:rPr>
          <w:rFonts w:ascii="Arial" w:hAnsi="Arial" w:cs="Arial"/>
          <w:sz w:val="22"/>
          <w:szCs w:val="22"/>
        </w:rPr>
      </w:pPr>
    </w:p>
    <w:p w:rsidR="00DF6E9F" w:rsidRDefault="00DF6E9F" w:rsidP="003A2657">
      <w:pPr>
        <w:spacing w:line="360" w:lineRule="auto"/>
        <w:rPr>
          <w:rFonts w:ascii="Arial" w:hAnsi="Arial" w:cs="Arial"/>
          <w:sz w:val="22"/>
          <w:szCs w:val="22"/>
        </w:rPr>
      </w:pPr>
    </w:p>
    <w:p w:rsidR="003F2E1B" w:rsidRDefault="003F2E1B" w:rsidP="00960D2A"/>
    <w:p w:rsidR="003F2E1B" w:rsidRDefault="003F2E1B" w:rsidP="00960D2A"/>
    <w:p w:rsidR="003F2E1B" w:rsidRDefault="003F2E1B" w:rsidP="00960D2A"/>
    <w:p w:rsidR="003F2E1B" w:rsidRDefault="003F2E1B" w:rsidP="00960D2A"/>
    <w:sectPr w:rsidR="003F2E1B" w:rsidSect="003A7449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8CE" w:rsidRDefault="004878CE">
      <w:r>
        <w:separator/>
      </w:r>
    </w:p>
  </w:endnote>
  <w:endnote w:type="continuationSeparator" w:id="1">
    <w:p w:rsidR="004878CE" w:rsidRDefault="00487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82E" w:rsidRDefault="007B021A">
    <w:pPr>
      <w:pStyle w:val="Rodap"/>
    </w:pPr>
    <w:r>
      <w:rPr>
        <w:noProof/>
      </w:rPr>
      <w:drawing>
        <wp:inline distT="0" distB="0" distL="0" distR="0">
          <wp:extent cx="5753100" cy="66675"/>
          <wp:effectExtent l="19050" t="0" r="0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8CE" w:rsidRDefault="004878CE">
      <w:r>
        <w:separator/>
      </w:r>
    </w:p>
  </w:footnote>
  <w:footnote w:type="continuationSeparator" w:id="1">
    <w:p w:rsidR="004878CE" w:rsidRDefault="004878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82E" w:rsidRDefault="007B021A" w:rsidP="003A7449">
    <w:pPr>
      <w:pStyle w:val="Cabealho"/>
    </w:pPr>
    <w:r>
      <w:rPr>
        <w:noProof/>
      </w:rPr>
      <w:drawing>
        <wp:inline distT="0" distB="0" distL="0" distR="0">
          <wp:extent cx="5753100" cy="1076325"/>
          <wp:effectExtent l="19050" t="0" r="0" b="0"/>
          <wp:docPr id="1" name="Imagem 1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200"/>
  <w:displayHorizontalDrawingGridEvery w:val="0"/>
  <w:displayVerticalDrawingGridEvery w:val="2"/>
  <w:characterSpacingControl w:val="doNotCompress"/>
  <w:hdrShapeDefaults>
    <o:shapedefaults v:ext="edit" spidmax="30723"/>
  </w:hdrShapeDefaults>
  <w:footnotePr>
    <w:footnote w:id="0"/>
    <w:footnote w:id="1"/>
  </w:footnotePr>
  <w:endnotePr>
    <w:endnote w:id="0"/>
    <w:endnote w:id="1"/>
  </w:endnotePr>
  <w:compat/>
  <w:rsids>
    <w:rsidRoot w:val="00DF6E9F"/>
    <w:rsid w:val="00004400"/>
    <w:rsid w:val="00033171"/>
    <w:rsid w:val="00066CA4"/>
    <w:rsid w:val="000A2AC3"/>
    <w:rsid w:val="000C3AD0"/>
    <w:rsid w:val="00122B09"/>
    <w:rsid w:val="00133B32"/>
    <w:rsid w:val="0014758B"/>
    <w:rsid w:val="0018000D"/>
    <w:rsid w:val="001A4179"/>
    <w:rsid w:val="00207234"/>
    <w:rsid w:val="00212A94"/>
    <w:rsid w:val="00215049"/>
    <w:rsid w:val="00230A4D"/>
    <w:rsid w:val="002438E3"/>
    <w:rsid w:val="00283717"/>
    <w:rsid w:val="002B5FEC"/>
    <w:rsid w:val="002B7D91"/>
    <w:rsid w:val="002D38E1"/>
    <w:rsid w:val="003127F7"/>
    <w:rsid w:val="0033136F"/>
    <w:rsid w:val="00337DC5"/>
    <w:rsid w:val="003813EA"/>
    <w:rsid w:val="00392547"/>
    <w:rsid w:val="00395610"/>
    <w:rsid w:val="003A2657"/>
    <w:rsid w:val="003A7449"/>
    <w:rsid w:val="003B1F2B"/>
    <w:rsid w:val="003D7971"/>
    <w:rsid w:val="003F2E1B"/>
    <w:rsid w:val="00414D64"/>
    <w:rsid w:val="004151E3"/>
    <w:rsid w:val="00423789"/>
    <w:rsid w:val="004278B4"/>
    <w:rsid w:val="004430BB"/>
    <w:rsid w:val="004636D0"/>
    <w:rsid w:val="0046504D"/>
    <w:rsid w:val="00472BE4"/>
    <w:rsid w:val="004878CE"/>
    <w:rsid w:val="004E61BB"/>
    <w:rsid w:val="005173DB"/>
    <w:rsid w:val="005228CC"/>
    <w:rsid w:val="00546B3E"/>
    <w:rsid w:val="005D1DA3"/>
    <w:rsid w:val="005D5612"/>
    <w:rsid w:val="005E5343"/>
    <w:rsid w:val="00607C78"/>
    <w:rsid w:val="00610BC0"/>
    <w:rsid w:val="00677C80"/>
    <w:rsid w:val="00686098"/>
    <w:rsid w:val="006922FF"/>
    <w:rsid w:val="006A7510"/>
    <w:rsid w:val="006C0AEF"/>
    <w:rsid w:val="006E3269"/>
    <w:rsid w:val="006F276F"/>
    <w:rsid w:val="006F3FB7"/>
    <w:rsid w:val="00717415"/>
    <w:rsid w:val="00742AF8"/>
    <w:rsid w:val="00791FA7"/>
    <w:rsid w:val="00796679"/>
    <w:rsid w:val="007A5A11"/>
    <w:rsid w:val="007B021A"/>
    <w:rsid w:val="007C3563"/>
    <w:rsid w:val="007E5579"/>
    <w:rsid w:val="007F4FE4"/>
    <w:rsid w:val="007F63D3"/>
    <w:rsid w:val="0080635E"/>
    <w:rsid w:val="008104F2"/>
    <w:rsid w:val="0081192C"/>
    <w:rsid w:val="00831DD7"/>
    <w:rsid w:val="00855FED"/>
    <w:rsid w:val="00872253"/>
    <w:rsid w:val="00876A0D"/>
    <w:rsid w:val="00886DC9"/>
    <w:rsid w:val="008E3DF2"/>
    <w:rsid w:val="00921EB5"/>
    <w:rsid w:val="009273B2"/>
    <w:rsid w:val="00941785"/>
    <w:rsid w:val="00954E24"/>
    <w:rsid w:val="00960D2A"/>
    <w:rsid w:val="00977015"/>
    <w:rsid w:val="009A6FB5"/>
    <w:rsid w:val="009E31ED"/>
    <w:rsid w:val="00A02648"/>
    <w:rsid w:val="00A21F2A"/>
    <w:rsid w:val="00A337EF"/>
    <w:rsid w:val="00A702FA"/>
    <w:rsid w:val="00A731EA"/>
    <w:rsid w:val="00A8477B"/>
    <w:rsid w:val="00A85E40"/>
    <w:rsid w:val="00AC7B48"/>
    <w:rsid w:val="00AD363F"/>
    <w:rsid w:val="00AE7F84"/>
    <w:rsid w:val="00AF3A38"/>
    <w:rsid w:val="00B0131A"/>
    <w:rsid w:val="00B10BDC"/>
    <w:rsid w:val="00B40E18"/>
    <w:rsid w:val="00B41CAB"/>
    <w:rsid w:val="00B65713"/>
    <w:rsid w:val="00BA584D"/>
    <w:rsid w:val="00BB4604"/>
    <w:rsid w:val="00BF0518"/>
    <w:rsid w:val="00C10359"/>
    <w:rsid w:val="00C10C1B"/>
    <w:rsid w:val="00C237F8"/>
    <w:rsid w:val="00C412AC"/>
    <w:rsid w:val="00C52A24"/>
    <w:rsid w:val="00C66496"/>
    <w:rsid w:val="00C67E42"/>
    <w:rsid w:val="00C700EE"/>
    <w:rsid w:val="00C8182E"/>
    <w:rsid w:val="00CC35C2"/>
    <w:rsid w:val="00CD1219"/>
    <w:rsid w:val="00CF2CFC"/>
    <w:rsid w:val="00D712F3"/>
    <w:rsid w:val="00D95CAC"/>
    <w:rsid w:val="00D9708B"/>
    <w:rsid w:val="00DA1E8F"/>
    <w:rsid w:val="00DB0FF8"/>
    <w:rsid w:val="00DB3DD1"/>
    <w:rsid w:val="00DC623C"/>
    <w:rsid w:val="00DF6E9F"/>
    <w:rsid w:val="00E06362"/>
    <w:rsid w:val="00E1578F"/>
    <w:rsid w:val="00E45954"/>
    <w:rsid w:val="00E55EF1"/>
    <w:rsid w:val="00E65F66"/>
    <w:rsid w:val="00E6776C"/>
    <w:rsid w:val="00E71635"/>
    <w:rsid w:val="00EF3781"/>
    <w:rsid w:val="00EF66DB"/>
    <w:rsid w:val="00F97248"/>
    <w:rsid w:val="00FA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6E9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F6E9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6E9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A702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708B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D9708B"/>
    <w:rPr>
      <w:b/>
      <w:bCs/>
    </w:rPr>
  </w:style>
  <w:style w:type="character" w:styleId="Hyperlink">
    <w:name w:val="Hyperlink"/>
    <w:basedOn w:val="Fontepargpadro"/>
    <w:uiPriority w:val="99"/>
    <w:unhideWhenUsed/>
    <w:rsid w:val="00D9708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D9708B"/>
  </w:style>
  <w:style w:type="table" w:styleId="Tabelacomgrade">
    <w:name w:val="Table Grid"/>
    <w:basedOn w:val="Tabelanormal"/>
    <w:uiPriority w:val="59"/>
    <w:rsid w:val="000C3A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</vt:lpstr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</dc:title>
  <dc:creator>orlando.suda</dc:creator>
  <cp:lastModifiedBy>dorival.tenerelli</cp:lastModifiedBy>
  <cp:revision>2</cp:revision>
  <cp:lastPrinted>2015-12-03T11:32:00Z</cp:lastPrinted>
  <dcterms:created xsi:type="dcterms:W3CDTF">2019-02-04T17:21:00Z</dcterms:created>
  <dcterms:modified xsi:type="dcterms:W3CDTF">2019-02-04T17:21:00Z</dcterms:modified>
</cp:coreProperties>
</file>