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7C6A96">
        <w:rPr>
          <w:rFonts w:ascii="Arial" w:hAnsi="Arial" w:cs="Arial"/>
          <w:b/>
          <w:sz w:val="28"/>
          <w:szCs w:val="28"/>
          <w:u w:val="single"/>
        </w:rPr>
        <w:t>314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84E7A">
        <w:rPr>
          <w:rFonts w:ascii="Arial" w:hAnsi="Arial" w:cs="Arial"/>
          <w:b/>
          <w:sz w:val="28"/>
          <w:szCs w:val="28"/>
          <w:u w:val="single"/>
        </w:rPr>
        <w:t>2</w:t>
      </w:r>
      <w:r w:rsidR="007C6A96">
        <w:rPr>
          <w:rFonts w:ascii="Arial" w:hAnsi="Arial" w:cs="Arial"/>
          <w:b/>
          <w:sz w:val="28"/>
          <w:szCs w:val="28"/>
          <w:u w:val="single"/>
        </w:rPr>
        <w:t>8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84E7A">
        <w:rPr>
          <w:rFonts w:ascii="Arial" w:hAnsi="Arial" w:cs="Arial"/>
          <w:b/>
          <w:sz w:val="28"/>
          <w:szCs w:val="28"/>
          <w:u w:val="single"/>
        </w:rPr>
        <w:t>MARÇ</w:t>
      </w:r>
      <w:r w:rsidR="0047104D">
        <w:rPr>
          <w:rFonts w:ascii="Arial" w:hAnsi="Arial" w:cs="Arial"/>
          <w:b/>
          <w:sz w:val="28"/>
          <w:szCs w:val="28"/>
          <w:u w:val="single"/>
        </w:rPr>
        <w:t>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407C3F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ALCIDES LOPES MARIANO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407C3F" w:rsidRPr="009B14EC" w:rsidTr="007A0B60">
        <w:trPr>
          <w:trHeight w:val="676"/>
        </w:trPr>
        <w:tc>
          <w:tcPr>
            <w:tcW w:w="2093" w:type="dxa"/>
          </w:tcPr>
          <w:p w:rsidR="00407C3F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7C6A96">
              <w:rPr>
                <w:rFonts w:ascii="Arial" w:hAnsi="Arial" w:cs="Arial"/>
                <w:b/>
              </w:rPr>
              <w:t>aATA</w:t>
            </w:r>
          </w:p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7C6A9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-2019</w:t>
            </w:r>
          </w:p>
          <w:p w:rsidR="00407C3F" w:rsidRPr="009B14EC" w:rsidRDefault="00407C3F" w:rsidP="007A0B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B6724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184E7A" w:rsidP="007A0B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C6A9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/03</w:t>
            </w:r>
            <w:r w:rsidR="00407C3F">
              <w:rPr>
                <w:rFonts w:ascii="Arial" w:hAnsi="Arial" w:cs="Arial"/>
                <w:b/>
              </w:rPr>
              <w:t xml:space="preserve">/2019 a </w:t>
            </w:r>
            <w:r>
              <w:rPr>
                <w:rFonts w:ascii="Arial" w:hAnsi="Arial" w:cs="Arial"/>
                <w:b/>
              </w:rPr>
              <w:t>2</w:t>
            </w:r>
            <w:r w:rsidR="007C6A9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/03</w:t>
            </w:r>
            <w:r w:rsidR="00407C3F">
              <w:rPr>
                <w:rFonts w:ascii="Arial" w:hAnsi="Arial" w:cs="Arial"/>
                <w:b/>
              </w:rPr>
              <w:t>/2020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Pr="009B14EC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7C6A9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07C3F">
              <w:rPr>
                <w:rFonts w:ascii="Arial" w:hAnsi="Arial" w:cs="Arial"/>
                <w:b/>
              </w:rPr>
              <w:t>-2019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B67247" w:rsidRDefault="00B67247" w:rsidP="00B476DD">
            <w:pPr>
              <w:jc w:val="both"/>
              <w:rPr>
                <w:rFonts w:ascii="Arial" w:hAnsi="Arial" w:cs="Arial"/>
                <w:b/>
              </w:rPr>
            </w:pPr>
            <w:r w:rsidRPr="00B67247">
              <w:rPr>
                <w:rFonts w:ascii="Calibri" w:hAnsi="Calibri"/>
                <w:b/>
                <w:color w:val="000000"/>
                <w:sz w:val="22"/>
                <w:szCs w:val="22"/>
              </w:rPr>
              <w:t>PAVIMAX PAVIMENTAÇÃO E CONCRETO</w:t>
            </w:r>
          </w:p>
        </w:tc>
      </w:tr>
      <w:tr w:rsidR="00407C3F" w:rsidRPr="00276544" w:rsidTr="00B67247">
        <w:trPr>
          <w:trHeight w:val="717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B67247" w:rsidRPr="00B67247" w:rsidRDefault="00B67247" w:rsidP="00B67247">
            <w:pP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  <w:r w:rsidRPr="00B67247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PREGÃO PRESENCIAL, DO TIPO MENOR PREÇO, NO SISTEMA REGISTRO DE PREÇOS PARA A AQUISIÇÃO DE MATERIAIS DE CONSTRUÇÃO, DE FORMA FRACIONADA COM ENTREGA NO MUNICÍPIO DE ANDIRÁ-PR.</w:t>
            </w:r>
          </w:p>
          <w:p w:rsidR="00407C3F" w:rsidRPr="00276544" w:rsidRDefault="00407C3F" w:rsidP="007A0B6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1028" w:rsidRDefault="00F81028" w:rsidP="00B6724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B67247" w:rsidRPr="009B14EC" w:rsidTr="00B67247">
        <w:trPr>
          <w:trHeight w:val="220"/>
        </w:trPr>
        <w:tc>
          <w:tcPr>
            <w:tcW w:w="2093" w:type="dxa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ALCIDES LOPES MARIANO</w:t>
            </w:r>
          </w:p>
        </w:tc>
      </w:tr>
      <w:tr w:rsidR="00B67247" w:rsidRPr="009B14EC" w:rsidTr="00B67247">
        <w:trPr>
          <w:trHeight w:val="220"/>
        </w:trPr>
        <w:tc>
          <w:tcPr>
            <w:tcW w:w="2093" w:type="dxa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B67247" w:rsidRPr="009B14EC" w:rsidTr="00B67247">
        <w:trPr>
          <w:trHeight w:val="676"/>
        </w:trPr>
        <w:tc>
          <w:tcPr>
            <w:tcW w:w="2093" w:type="dxa"/>
          </w:tcPr>
          <w:p w:rsidR="00B67247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B67247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B67247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005-2019</w:t>
            </w:r>
          </w:p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018-2019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B67247" w:rsidRPr="009B14EC" w:rsidRDefault="00B67247" w:rsidP="00B67247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28/03/2019 a 27/03/2020</w:t>
            </w:r>
          </w:p>
        </w:tc>
      </w:tr>
      <w:tr w:rsidR="00B67247" w:rsidRPr="009B14EC" w:rsidTr="00B67247">
        <w:trPr>
          <w:trHeight w:val="220"/>
        </w:trPr>
        <w:tc>
          <w:tcPr>
            <w:tcW w:w="2093" w:type="dxa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B67247" w:rsidRPr="009B14EC" w:rsidRDefault="00B67247" w:rsidP="00B6724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7247" w:rsidRPr="009B14EC" w:rsidTr="00B67247">
        <w:trPr>
          <w:trHeight w:val="220"/>
        </w:trPr>
        <w:tc>
          <w:tcPr>
            <w:tcW w:w="2093" w:type="dxa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01-2019</w:t>
            </w:r>
          </w:p>
        </w:tc>
      </w:tr>
      <w:tr w:rsidR="00B67247" w:rsidRPr="00B67247" w:rsidTr="00B67247">
        <w:trPr>
          <w:trHeight w:val="220"/>
        </w:trPr>
        <w:tc>
          <w:tcPr>
            <w:tcW w:w="2093" w:type="dxa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B67247" w:rsidRPr="00B67247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 w:rsidRPr="00B67247">
              <w:rPr>
                <w:rFonts w:ascii="Calibri" w:hAnsi="Calibri"/>
                <w:b/>
                <w:color w:val="000000"/>
                <w:sz w:val="22"/>
                <w:szCs w:val="22"/>
              </w:rPr>
              <w:t>INGAZÃO MATERIAIS DE CONSTRUÇÃO</w:t>
            </w:r>
          </w:p>
        </w:tc>
      </w:tr>
      <w:tr w:rsidR="00B67247" w:rsidRPr="00276544" w:rsidTr="00B67247">
        <w:trPr>
          <w:trHeight w:val="717"/>
        </w:trPr>
        <w:tc>
          <w:tcPr>
            <w:tcW w:w="2093" w:type="dxa"/>
          </w:tcPr>
          <w:p w:rsidR="00B67247" w:rsidRPr="009B14EC" w:rsidRDefault="00B67247" w:rsidP="00B67247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B67247" w:rsidRPr="00B67247" w:rsidRDefault="00B67247" w:rsidP="00B67247">
            <w:pP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  <w:r w:rsidRPr="00B67247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PREGÃO PRESENCIAL, DO TIPO MENOR PREÇO, NO SISTEMA REGISTRO DE PREÇOS PARA A AQUISIÇÃO DE MATERIAIS DE CONSTRUÇÃO, DE FORMA FRACIONADA COM ENTREGA NO MUNICÍPIO DE ANDIRÁ-PR.</w:t>
            </w:r>
          </w:p>
          <w:p w:rsidR="00B67247" w:rsidRPr="00276544" w:rsidRDefault="00B67247" w:rsidP="00B6724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7247" w:rsidRDefault="00B6724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8C0B25" w:rsidP="0047104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2B2827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2B2827" w:rsidRDefault="00307E02" w:rsidP="002B2827">
      <w:pPr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setordemandante do(s) bem(ns)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comunicar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solicitar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acompanhar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estabelecer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184E7A" w:rsidRDefault="00B54E68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184E7A">
        <w:rPr>
          <w:rFonts w:ascii="Arial" w:hAnsi="Arial" w:cs="Arial"/>
          <w:sz w:val="22"/>
          <w:szCs w:val="22"/>
        </w:rPr>
        <w:t>.</w:t>
      </w: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184E7A">
        <w:rPr>
          <w:rFonts w:ascii="Arial" w:hAnsi="Arial" w:cs="Arial"/>
          <w:sz w:val="22"/>
          <w:szCs w:val="22"/>
        </w:rPr>
        <w:t>2</w:t>
      </w:r>
      <w:r w:rsidR="002B2827">
        <w:rPr>
          <w:rFonts w:ascii="Arial" w:hAnsi="Arial" w:cs="Arial"/>
          <w:sz w:val="22"/>
          <w:szCs w:val="22"/>
        </w:rPr>
        <w:t>8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184E7A">
        <w:rPr>
          <w:rFonts w:ascii="Arial" w:hAnsi="Arial" w:cs="Arial"/>
          <w:sz w:val="22"/>
          <w:szCs w:val="22"/>
        </w:rPr>
        <w:t>Març</w:t>
      </w:r>
      <w:r w:rsidR="0047104D">
        <w:rPr>
          <w:rFonts w:ascii="Arial" w:hAnsi="Arial" w:cs="Arial"/>
          <w:sz w:val="22"/>
          <w:szCs w:val="22"/>
        </w:rPr>
        <w:t>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47" w:rsidRDefault="00B67247">
      <w:r>
        <w:separator/>
      </w:r>
    </w:p>
  </w:endnote>
  <w:endnote w:type="continuationSeparator" w:id="1">
    <w:p w:rsidR="00B67247" w:rsidRDefault="00B6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47" w:rsidRDefault="00B672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47" w:rsidRPr="00CB7877" w:rsidRDefault="00241BE7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0722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B6724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47" w:rsidRDefault="00241BE7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241BE7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2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B67247" w:rsidRPr="00716A44" w:rsidRDefault="00B67247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B67247" w:rsidRDefault="00B67247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47" w:rsidRDefault="00B67247">
      <w:r>
        <w:separator/>
      </w:r>
    </w:p>
  </w:footnote>
  <w:footnote w:type="continuationSeparator" w:id="1">
    <w:p w:rsidR="00B67247" w:rsidRDefault="00B6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47" w:rsidRDefault="00B67247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7247" w:rsidRDefault="00241BE7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30723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47" w:rsidRDefault="00B67247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4"/>
    <o:shapelayout v:ext="edit">
      <o:idmap v:ext="edit" data="30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125B1A"/>
    <w:rsid w:val="00146107"/>
    <w:rsid w:val="001849C3"/>
    <w:rsid w:val="00184E7A"/>
    <w:rsid w:val="001945AE"/>
    <w:rsid w:val="001A16A2"/>
    <w:rsid w:val="001A3B62"/>
    <w:rsid w:val="001B6517"/>
    <w:rsid w:val="001C3280"/>
    <w:rsid w:val="001C5866"/>
    <w:rsid w:val="001D7C8D"/>
    <w:rsid w:val="001E1AEB"/>
    <w:rsid w:val="001F778F"/>
    <w:rsid w:val="002031BA"/>
    <w:rsid w:val="00227892"/>
    <w:rsid w:val="00241BE7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7104D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926998"/>
    <w:rsid w:val="00930F98"/>
    <w:rsid w:val="00941B78"/>
    <w:rsid w:val="00944F93"/>
    <w:rsid w:val="00965CC2"/>
    <w:rsid w:val="009708BB"/>
    <w:rsid w:val="009B14EC"/>
    <w:rsid w:val="009E55C1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47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47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E1DE-5F06-4722-A827-DB4E4B31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3</Pages>
  <Words>986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6910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2019-01-30T19:01:00Z</cp:lastPrinted>
  <dcterms:created xsi:type="dcterms:W3CDTF">2019-03-28T18:45:00Z</dcterms:created>
  <dcterms:modified xsi:type="dcterms:W3CDTF">2019-03-28T18:45:00Z</dcterms:modified>
</cp:coreProperties>
</file>